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4936" w14:textId="77777777" w:rsidR="004E7F36" w:rsidRDefault="004E7F36" w:rsidP="004E7F3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CEE839E" w14:textId="4ECD8F5F" w:rsidR="00904D8A" w:rsidRDefault="00904D8A" w:rsidP="004E7F3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Circ. n.</w:t>
      </w:r>
      <w:r w:rsidR="008F36E3">
        <w:rPr>
          <w:rFonts w:asciiTheme="minorHAnsi" w:hAnsiTheme="minorHAnsi" w:cstheme="minorHAnsi"/>
          <w:sz w:val="24"/>
          <w:szCs w:val="24"/>
        </w:rPr>
        <w:t xml:space="preserve"> </w:t>
      </w:r>
      <w:r w:rsidR="00BD1647">
        <w:rPr>
          <w:rFonts w:asciiTheme="minorHAnsi" w:hAnsiTheme="minorHAnsi" w:cstheme="minorHAnsi"/>
          <w:sz w:val="24"/>
          <w:szCs w:val="24"/>
        </w:rPr>
        <w:t>6</w:t>
      </w:r>
      <w:r w:rsidR="00B04B9B">
        <w:rPr>
          <w:rFonts w:asciiTheme="minorHAnsi" w:hAnsiTheme="minorHAnsi" w:cstheme="minorHAnsi"/>
          <w:sz w:val="24"/>
          <w:szCs w:val="24"/>
        </w:rPr>
        <w:t>1</w:t>
      </w:r>
    </w:p>
    <w:p w14:paraId="6AAC9E7C" w14:textId="77777777" w:rsidR="00BD1647" w:rsidRDefault="00BD1647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14:paraId="34B60F19" w14:textId="6F257F18" w:rsidR="00691CD6" w:rsidRDefault="00B04B9B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genitori</w:t>
      </w:r>
    </w:p>
    <w:p w14:paraId="185D5CB1" w14:textId="74ADDE49" w:rsidR="00B04B9B" w:rsidRDefault="00B04B9B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docenti</w:t>
      </w:r>
    </w:p>
    <w:p w14:paraId="188E4F71" w14:textId="5303CFD4" w:rsidR="00B04B9B" w:rsidRDefault="00B04B9B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Agli alunni</w:t>
      </w:r>
    </w:p>
    <w:p w14:paraId="35C546FF" w14:textId="03833851" w:rsidR="00BD1647" w:rsidRDefault="00BD1647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DSGA</w:t>
      </w:r>
    </w:p>
    <w:p w14:paraId="0BF0D5C2" w14:textId="53D749B5" w:rsidR="00BD1647" w:rsidRDefault="00BD1647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personale ATA</w:t>
      </w:r>
    </w:p>
    <w:p w14:paraId="3B08FEDD" w14:textId="00BF886B" w:rsidR="00BD1647" w:rsidRDefault="00BD1647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sito web</w:t>
      </w:r>
    </w:p>
    <w:p w14:paraId="7B8A0C08" w14:textId="77777777" w:rsidR="004A27F0" w:rsidRPr="00E71355" w:rsidRDefault="004A27F0" w:rsidP="004A27F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Atti</w:t>
      </w:r>
    </w:p>
    <w:p w14:paraId="79FC7D1F" w14:textId="77777777" w:rsidR="004A27F0" w:rsidRDefault="004A27F0" w:rsidP="004A27F0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5915F4" w14:textId="6ABE13BF" w:rsidR="004A27F0" w:rsidRDefault="004A27F0" w:rsidP="00BD1647">
      <w:pPr>
        <w:tabs>
          <w:tab w:val="left" w:pos="900"/>
        </w:tabs>
        <w:spacing w:line="276" w:lineRule="auto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Oggetto: </w:t>
      </w:r>
      <w:r w:rsidR="00B04B9B">
        <w:rPr>
          <w:rFonts w:asciiTheme="minorHAnsi" w:hAnsiTheme="minorHAnsi" w:cstheme="minorHAnsi"/>
          <w:sz w:val="24"/>
          <w:szCs w:val="24"/>
        </w:rPr>
        <w:t xml:space="preserve">attivazione servizi di segreteria nella sede del plesso “N. </w:t>
      </w:r>
      <w:proofErr w:type="spellStart"/>
      <w:r w:rsidR="00B04B9B">
        <w:rPr>
          <w:rFonts w:asciiTheme="minorHAnsi" w:hAnsiTheme="minorHAnsi" w:cstheme="minorHAnsi"/>
          <w:sz w:val="24"/>
          <w:szCs w:val="24"/>
        </w:rPr>
        <w:t>Vaccalluzzo</w:t>
      </w:r>
      <w:proofErr w:type="spellEnd"/>
      <w:r w:rsidR="00B04B9B">
        <w:rPr>
          <w:rFonts w:asciiTheme="minorHAnsi" w:hAnsiTheme="minorHAnsi" w:cstheme="minorHAnsi"/>
          <w:sz w:val="24"/>
          <w:szCs w:val="24"/>
        </w:rPr>
        <w:t>”</w:t>
      </w:r>
    </w:p>
    <w:p w14:paraId="02AC300C" w14:textId="77777777" w:rsidR="004A27F0" w:rsidRDefault="004A27F0" w:rsidP="004A27F0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A827A6" w14:textId="34EADDAD" w:rsidR="00BD1647" w:rsidRDefault="00691436" w:rsidP="009F03B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Al fine di rendere un servizio alla collettività quanto più funzionale possibile, si comunica che </w:t>
      </w:r>
      <w:r w:rsidRPr="00691436">
        <w:rPr>
          <w:rFonts w:asciiTheme="minorHAnsi" w:hAnsiTheme="minorHAnsi" w:cstheme="minorHAnsi"/>
          <w:b/>
          <w:sz w:val="24"/>
          <w:szCs w:val="24"/>
        </w:rPr>
        <w:t>da martedì 8 ottobre</w:t>
      </w:r>
      <w:r>
        <w:rPr>
          <w:rFonts w:asciiTheme="minorHAnsi" w:hAnsiTheme="minorHAnsi" w:cstheme="minorHAnsi"/>
          <w:bCs/>
          <w:sz w:val="24"/>
          <w:szCs w:val="24"/>
        </w:rPr>
        <w:t xml:space="preserve"> nel plesso “</w:t>
      </w:r>
      <w:r w:rsidRPr="00691436">
        <w:rPr>
          <w:rFonts w:asciiTheme="minorHAnsi" w:hAnsiTheme="minorHAnsi" w:cstheme="minorHAnsi"/>
          <w:b/>
          <w:sz w:val="24"/>
          <w:szCs w:val="24"/>
        </w:rPr>
        <w:t xml:space="preserve">N. </w:t>
      </w:r>
      <w:proofErr w:type="spellStart"/>
      <w:r w:rsidRPr="00691436">
        <w:rPr>
          <w:rFonts w:asciiTheme="minorHAnsi" w:hAnsiTheme="minorHAnsi" w:cstheme="minorHAnsi"/>
          <w:b/>
          <w:sz w:val="24"/>
          <w:szCs w:val="24"/>
        </w:rPr>
        <w:t>Vaccalluzzo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” sarà attivato un servizio di apertura al pubblico degli uffici di segreteria per le pratiche relative agli alunni.</w:t>
      </w:r>
    </w:p>
    <w:p w14:paraId="0F1D5A02" w14:textId="77777777" w:rsidR="00691436" w:rsidRDefault="00691436" w:rsidP="009F03B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BF29D2" w14:textId="09F6682A" w:rsidR="00691436" w:rsidRDefault="00691436" w:rsidP="009F03B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Gli orari di apertura saranno </w:t>
      </w:r>
      <w:r w:rsidRPr="00691436">
        <w:rPr>
          <w:rFonts w:asciiTheme="minorHAnsi" w:hAnsiTheme="minorHAnsi" w:cstheme="minorHAnsi"/>
          <w:b/>
          <w:sz w:val="24"/>
          <w:szCs w:val="24"/>
        </w:rPr>
        <w:t xml:space="preserve">dalle ore 11.00 alle ore 13.00 </w:t>
      </w:r>
      <w:r>
        <w:rPr>
          <w:rFonts w:asciiTheme="minorHAnsi" w:hAnsiTheme="minorHAnsi" w:cstheme="minorHAnsi"/>
          <w:bCs/>
          <w:sz w:val="24"/>
          <w:szCs w:val="24"/>
        </w:rPr>
        <w:t xml:space="preserve">di ogni </w:t>
      </w:r>
      <w:r w:rsidRPr="00691436">
        <w:rPr>
          <w:rFonts w:asciiTheme="minorHAnsi" w:hAnsiTheme="minorHAnsi" w:cstheme="minorHAnsi"/>
          <w:b/>
          <w:sz w:val="24"/>
          <w:szCs w:val="24"/>
        </w:rPr>
        <w:t>martedì e giovedì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D53BAAB" w14:textId="77777777" w:rsidR="00691436" w:rsidRDefault="00691436" w:rsidP="009F03B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E13847" w14:textId="00CA4C84" w:rsidR="00691436" w:rsidRDefault="00691436" w:rsidP="009F03B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Sarà sempre possibile rivolgersi anche agli uffici del plesso “G. Verga”, tutti i giorni dalle ore 11.00 alle ore 13.00 e martedì e giovedì pomeriggio dalle ore 15.00 alle ore 17.00.</w:t>
      </w:r>
    </w:p>
    <w:p w14:paraId="3611E903" w14:textId="28F11861" w:rsidR="00691436" w:rsidRDefault="00691436" w:rsidP="009F03B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 fine di consentire il regolare svolgimento dell’attività lavorativa da parte del personale di segreteria, si ricorda che </w:t>
      </w:r>
      <w:r w:rsidRPr="00691436">
        <w:rPr>
          <w:rFonts w:ascii="Calibri" w:hAnsi="Calibri"/>
          <w:sz w:val="24"/>
          <w:szCs w:val="24"/>
          <w:u w:val="single"/>
        </w:rPr>
        <w:t>tali orari di apertura si riferiscono anche alle comunicazioni telefoniche</w:t>
      </w:r>
      <w:r>
        <w:rPr>
          <w:rFonts w:ascii="Calibri" w:hAnsi="Calibri"/>
          <w:sz w:val="24"/>
          <w:szCs w:val="24"/>
        </w:rPr>
        <w:t xml:space="preserve"> con la segreteria del plesso “G. Verga”.</w:t>
      </w:r>
    </w:p>
    <w:p w14:paraId="6C39CAF1" w14:textId="77777777" w:rsidR="00691436" w:rsidRDefault="00691436" w:rsidP="009F03B5">
      <w:pPr>
        <w:jc w:val="both"/>
        <w:rPr>
          <w:rFonts w:ascii="Calibri" w:hAnsi="Calibri"/>
          <w:sz w:val="24"/>
          <w:szCs w:val="24"/>
        </w:rPr>
      </w:pPr>
    </w:p>
    <w:p w14:paraId="3B6A69FB" w14:textId="45AACD06" w:rsidR="00691436" w:rsidRDefault="00691436" w:rsidP="009F03B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Ai docenti si ricorda che l’assistente amministrativa distaccata nella sede del plesso “N. </w:t>
      </w:r>
      <w:proofErr w:type="spellStart"/>
      <w:r>
        <w:rPr>
          <w:rFonts w:ascii="Calibri" w:hAnsi="Calibri"/>
          <w:sz w:val="24"/>
          <w:szCs w:val="24"/>
        </w:rPr>
        <w:t>Vaccalluzzo</w:t>
      </w:r>
      <w:proofErr w:type="spellEnd"/>
      <w:r>
        <w:rPr>
          <w:rFonts w:ascii="Calibri" w:hAnsi="Calibri"/>
          <w:sz w:val="24"/>
          <w:szCs w:val="24"/>
        </w:rPr>
        <w:t>” si occuperà solo di alunni, pertanto per tutte le pratiche relative al personale gli uffici di riferimento restano quelli del plesso “G. Verga”.</w:t>
      </w:r>
    </w:p>
    <w:p w14:paraId="29383082" w14:textId="77777777" w:rsidR="006C39CE" w:rsidRDefault="006C39CE" w:rsidP="009F03B5">
      <w:pPr>
        <w:jc w:val="both"/>
        <w:rPr>
          <w:rFonts w:ascii="Calibri" w:hAnsi="Calibri"/>
          <w:sz w:val="24"/>
          <w:szCs w:val="24"/>
        </w:rPr>
      </w:pPr>
    </w:p>
    <w:p w14:paraId="4B46904D" w14:textId="6BD84D10" w:rsidR="00122137" w:rsidRDefault="00122137" w:rsidP="00122137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6D1AB921" w14:textId="77777777" w:rsidR="00122137" w:rsidRDefault="00122137" w:rsidP="00122137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353D1B0E" w14:textId="77777777" w:rsidR="00122137" w:rsidRPr="00084016" w:rsidRDefault="00122137" w:rsidP="00122137">
      <w:pPr>
        <w:ind w:left="5812" w:firstLine="6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(firma digitale ai sensi del CAD)</w:t>
      </w:r>
    </w:p>
    <w:p w14:paraId="5308BD65" w14:textId="13E35FA4" w:rsidR="00122137" w:rsidRDefault="00122137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sectPr w:rsidR="00122137" w:rsidSect="00E44B5F">
      <w:headerReference w:type="default" r:id="rId7"/>
      <w:footerReference w:type="default" r:id="rId8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D34F" w14:textId="77777777" w:rsidR="00593BBD" w:rsidRDefault="00593BBD" w:rsidP="00C25EC3">
      <w:r>
        <w:separator/>
      </w:r>
    </w:p>
  </w:endnote>
  <w:endnote w:type="continuationSeparator" w:id="0">
    <w:p w14:paraId="34FE475A" w14:textId="77777777" w:rsidR="00593BBD" w:rsidRDefault="00593BBD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24FD1" w14:textId="77777777" w:rsidR="00593BBD" w:rsidRDefault="00593BBD" w:rsidP="00C25EC3">
      <w:r>
        <w:separator/>
      </w:r>
    </w:p>
  </w:footnote>
  <w:footnote w:type="continuationSeparator" w:id="0">
    <w:p w14:paraId="49EEAB40" w14:textId="77777777" w:rsidR="00593BBD" w:rsidRDefault="00593BBD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suff w:val="nothing"/>
      <w:lvlText w:val="%1"/>
      <w:lvlJc w:val="left"/>
      <w:pPr>
        <w:tabs>
          <w:tab w:val="num" w:pos="1068"/>
        </w:tabs>
        <w:ind w:left="106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suff w:val="nothing"/>
      <w:lvlText w:val="●"/>
      <w:lvlJc w:val="left"/>
      <w:pPr>
        <w:tabs>
          <w:tab w:val="num" w:pos="1788"/>
        </w:tabs>
        <w:ind w:left="1788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suff w:val="nothing"/>
      <w:lvlText w:val="%3"/>
      <w:lvlJc w:val="left"/>
      <w:pPr>
        <w:tabs>
          <w:tab w:val="num" w:pos="2508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suff w:val="nothing"/>
      <w:lvlText w:val="%4"/>
      <w:lvlJc w:val="left"/>
      <w:pPr>
        <w:tabs>
          <w:tab w:val="num" w:pos="3228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suff w:val="nothing"/>
      <w:lvlText w:val="%5"/>
      <w:lvlJc w:val="left"/>
      <w:pPr>
        <w:tabs>
          <w:tab w:val="num" w:pos="3948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suff w:val="nothing"/>
      <w:lvlText w:val="%6"/>
      <w:lvlJc w:val="left"/>
      <w:pPr>
        <w:tabs>
          <w:tab w:val="num" w:pos="4668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suff w:val="nothing"/>
      <w:lvlText w:val="%7"/>
      <w:lvlJc w:val="left"/>
      <w:pPr>
        <w:tabs>
          <w:tab w:val="num" w:pos="5388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suff w:val="nothing"/>
      <w:lvlText w:val="%8"/>
      <w:lvlJc w:val="left"/>
      <w:pPr>
        <w:tabs>
          <w:tab w:val="num" w:pos="6108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suff w:val="nothing"/>
      <w:lvlText w:val="%9"/>
      <w:lvlJc w:val="left"/>
      <w:pPr>
        <w:tabs>
          <w:tab w:val="num" w:pos="6828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143609B0"/>
    <w:multiLevelType w:val="hybridMultilevel"/>
    <w:tmpl w:val="E382A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0B"/>
    <w:multiLevelType w:val="hybridMultilevel"/>
    <w:tmpl w:val="FD3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0CFD"/>
    <w:multiLevelType w:val="hybridMultilevel"/>
    <w:tmpl w:val="09CA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34BDE"/>
    <w:multiLevelType w:val="hybridMultilevel"/>
    <w:tmpl w:val="7374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5FF0"/>
    <w:multiLevelType w:val="hybridMultilevel"/>
    <w:tmpl w:val="75E42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42DF1"/>
    <w:multiLevelType w:val="hybridMultilevel"/>
    <w:tmpl w:val="4DAE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908"/>
    <w:rsid w:val="00004221"/>
    <w:rsid w:val="00005E3C"/>
    <w:rsid w:val="00020616"/>
    <w:rsid w:val="00030358"/>
    <w:rsid w:val="000416D4"/>
    <w:rsid w:val="00042DFF"/>
    <w:rsid w:val="00045B72"/>
    <w:rsid w:val="000466A0"/>
    <w:rsid w:val="000518EE"/>
    <w:rsid w:val="00055BDD"/>
    <w:rsid w:val="00065611"/>
    <w:rsid w:val="00072895"/>
    <w:rsid w:val="00082A99"/>
    <w:rsid w:val="00084016"/>
    <w:rsid w:val="00093CE9"/>
    <w:rsid w:val="00097BFE"/>
    <w:rsid w:val="000A3B60"/>
    <w:rsid w:val="000A582E"/>
    <w:rsid w:val="000C13A4"/>
    <w:rsid w:val="000C493A"/>
    <w:rsid w:val="000D3B11"/>
    <w:rsid w:val="000D4DEB"/>
    <w:rsid w:val="000D4F1C"/>
    <w:rsid w:val="000E7E50"/>
    <w:rsid w:val="000F0940"/>
    <w:rsid w:val="000F25BF"/>
    <w:rsid w:val="000F2E11"/>
    <w:rsid w:val="000F38FA"/>
    <w:rsid w:val="001019B6"/>
    <w:rsid w:val="001167E7"/>
    <w:rsid w:val="00122137"/>
    <w:rsid w:val="00126D49"/>
    <w:rsid w:val="0013005C"/>
    <w:rsid w:val="00130304"/>
    <w:rsid w:val="001322A3"/>
    <w:rsid w:val="00140689"/>
    <w:rsid w:val="0015243F"/>
    <w:rsid w:val="00152FD3"/>
    <w:rsid w:val="00172CA7"/>
    <w:rsid w:val="0018227F"/>
    <w:rsid w:val="00190DC6"/>
    <w:rsid w:val="0019327E"/>
    <w:rsid w:val="001962B6"/>
    <w:rsid w:val="001A5194"/>
    <w:rsid w:val="001B30DB"/>
    <w:rsid w:val="001B74F4"/>
    <w:rsid w:val="001C2A71"/>
    <w:rsid w:val="001C6594"/>
    <w:rsid w:val="001D2684"/>
    <w:rsid w:val="001D4BCC"/>
    <w:rsid w:val="001E4A27"/>
    <w:rsid w:val="001F6B06"/>
    <w:rsid w:val="00216A03"/>
    <w:rsid w:val="00217FD5"/>
    <w:rsid w:val="00224220"/>
    <w:rsid w:val="0022438E"/>
    <w:rsid w:val="00235756"/>
    <w:rsid w:val="002359AA"/>
    <w:rsid w:val="002451F5"/>
    <w:rsid w:val="00245DAC"/>
    <w:rsid w:val="00254AD2"/>
    <w:rsid w:val="00262044"/>
    <w:rsid w:val="00262BA6"/>
    <w:rsid w:val="002637D4"/>
    <w:rsid w:val="00280FAF"/>
    <w:rsid w:val="00284817"/>
    <w:rsid w:val="00286B82"/>
    <w:rsid w:val="00287E52"/>
    <w:rsid w:val="002908BC"/>
    <w:rsid w:val="00293C5A"/>
    <w:rsid w:val="002A2294"/>
    <w:rsid w:val="002A5275"/>
    <w:rsid w:val="002A7E54"/>
    <w:rsid w:val="002B099D"/>
    <w:rsid w:val="002B7E5C"/>
    <w:rsid w:val="002C4A11"/>
    <w:rsid w:val="002C54A4"/>
    <w:rsid w:val="002C5740"/>
    <w:rsid w:val="002C6BCD"/>
    <w:rsid w:val="002D7208"/>
    <w:rsid w:val="002D7F0E"/>
    <w:rsid w:val="002F60B8"/>
    <w:rsid w:val="00307F9A"/>
    <w:rsid w:val="00310243"/>
    <w:rsid w:val="00313C79"/>
    <w:rsid w:val="00315A03"/>
    <w:rsid w:val="00322787"/>
    <w:rsid w:val="003262BF"/>
    <w:rsid w:val="00326DE6"/>
    <w:rsid w:val="00334106"/>
    <w:rsid w:val="003346CA"/>
    <w:rsid w:val="00334A9E"/>
    <w:rsid w:val="00334D22"/>
    <w:rsid w:val="0034214E"/>
    <w:rsid w:val="0034607A"/>
    <w:rsid w:val="003477E8"/>
    <w:rsid w:val="00355350"/>
    <w:rsid w:val="00362146"/>
    <w:rsid w:val="00366255"/>
    <w:rsid w:val="0037093B"/>
    <w:rsid w:val="00374BCD"/>
    <w:rsid w:val="00377379"/>
    <w:rsid w:val="00380CC5"/>
    <w:rsid w:val="00391049"/>
    <w:rsid w:val="0039234B"/>
    <w:rsid w:val="003930C3"/>
    <w:rsid w:val="003A57DB"/>
    <w:rsid w:val="003C1703"/>
    <w:rsid w:val="003C2C1B"/>
    <w:rsid w:val="003D7274"/>
    <w:rsid w:val="00401524"/>
    <w:rsid w:val="00420879"/>
    <w:rsid w:val="004557DF"/>
    <w:rsid w:val="004661DF"/>
    <w:rsid w:val="00467E04"/>
    <w:rsid w:val="004706F6"/>
    <w:rsid w:val="00480DC9"/>
    <w:rsid w:val="00483EA1"/>
    <w:rsid w:val="00492E3F"/>
    <w:rsid w:val="004A1EBA"/>
    <w:rsid w:val="004A27F0"/>
    <w:rsid w:val="004B10AA"/>
    <w:rsid w:val="004C46D2"/>
    <w:rsid w:val="004D1FE5"/>
    <w:rsid w:val="004D50C2"/>
    <w:rsid w:val="004E02A9"/>
    <w:rsid w:val="004E29C3"/>
    <w:rsid w:val="004E6E7A"/>
    <w:rsid w:val="004E7F36"/>
    <w:rsid w:val="00503DA8"/>
    <w:rsid w:val="0050528E"/>
    <w:rsid w:val="005102F6"/>
    <w:rsid w:val="005133B1"/>
    <w:rsid w:val="00521617"/>
    <w:rsid w:val="00527B47"/>
    <w:rsid w:val="00527B8B"/>
    <w:rsid w:val="0053702A"/>
    <w:rsid w:val="00544B09"/>
    <w:rsid w:val="005556F9"/>
    <w:rsid w:val="005618F6"/>
    <w:rsid w:val="00562109"/>
    <w:rsid w:val="00562E09"/>
    <w:rsid w:val="005657C9"/>
    <w:rsid w:val="00571912"/>
    <w:rsid w:val="00580356"/>
    <w:rsid w:val="005807CC"/>
    <w:rsid w:val="005854D6"/>
    <w:rsid w:val="00593BBD"/>
    <w:rsid w:val="005B5E6A"/>
    <w:rsid w:val="005C0F06"/>
    <w:rsid w:val="005C211B"/>
    <w:rsid w:val="005C74B2"/>
    <w:rsid w:val="005F4DDF"/>
    <w:rsid w:val="0060254D"/>
    <w:rsid w:val="006144B8"/>
    <w:rsid w:val="0062536B"/>
    <w:rsid w:val="00640B0B"/>
    <w:rsid w:val="0064503E"/>
    <w:rsid w:val="00645342"/>
    <w:rsid w:val="00646C06"/>
    <w:rsid w:val="006556DD"/>
    <w:rsid w:val="00656BAA"/>
    <w:rsid w:val="00670667"/>
    <w:rsid w:val="0067402C"/>
    <w:rsid w:val="006754A7"/>
    <w:rsid w:val="006872B7"/>
    <w:rsid w:val="006909C2"/>
    <w:rsid w:val="00691436"/>
    <w:rsid w:val="00691CD6"/>
    <w:rsid w:val="006A0358"/>
    <w:rsid w:val="006B0E9C"/>
    <w:rsid w:val="006C39CE"/>
    <w:rsid w:val="006C6749"/>
    <w:rsid w:val="006C7340"/>
    <w:rsid w:val="006D6DFD"/>
    <w:rsid w:val="006E71EC"/>
    <w:rsid w:val="00701324"/>
    <w:rsid w:val="00702E52"/>
    <w:rsid w:val="0071198C"/>
    <w:rsid w:val="00717934"/>
    <w:rsid w:val="007212CC"/>
    <w:rsid w:val="007217A0"/>
    <w:rsid w:val="00724242"/>
    <w:rsid w:val="00733AFF"/>
    <w:rsid w:val="00733CDD"/>
    <w:rsid w:val="00741D77"/>
    <w:rsid w:val="00746E69"/>
    <w:rsid w:val="00760682"/>
    <w:rsid w:val="00761C6E"/>
    <w:rsid w:val="0076319E"/>
    <w:rsid w:val="00764B79"/>
    <w:rsid w:val="00774675"/>
    <w:rsid w:val="00774FF6"/>
    <w:rsid w:val="00776A4A"/>
    <w:rsid w:val="00795113"/>
    <w:rsid w:val="007959F5"/>
    <w:rsid w:val="007A54A3"/>
    <w:rsid w:val="007B3CDA"/>
    <w:rsid w:val="007B53CE"/>
    <w:rsid w:val="007B6A02"/>
    <w:rsid w:val="007C0E95"/>
    <w:rsid w:val="007C1879"/>
    <w:rsid w:val="007D469B"/>
    <w:rsid w:val="007E127A"/>
    <w:rsid w:val="007E1E95"/>
    <w:rsid w:val="007F1D95"/>
    <w:rsid w:val="007F67C7"/>
    <w:rsid w:val="00820615"/>
    <w:rsid w:val="008231CA"/>
    <w:rsid w:val="0082694A"/>
    <w:rsid w:val="00826BA2"/>
    <w:rsid w:val="00827243"/>
    <w:rsid w:val="0083161B"/>
    <w:rsid w:val="0083236E"/>
    <w:rsid w:val="00842AE0"/>
    <w:rsid w:val="008667C6"/>
    <w:rsid w:val="00867140"/>
    <w:rsid w:val="00871B59"/>
    <w:rsid w:val="00872F4D"/>
    <w:rsid w:val="00882108"/>
    <w:rsid w:val="00883E16"/>
    <w:rsid w:val="008D6804"/>
    <w:rsid w:val="008F36E3"/>
    <w:rsid w:val="00903C73"/>
    <w:rsid w:val="00904D8A"/>
    <w:rsid w:val="00905975"/>
    <w:rsid w:val="00927719"/>
    <w:rsid w:val="00940266"/>
    <w:rsid w:val="00952509"/>
    <w:rsid w:val="00954589"/>
    <w:rsid w:val="00972F3D"/>
    <w:rsid w:val="0097734A"/>
    <w:rsid w:val="00981950"/>
    <w:rsid w:val="0098398F"/>
    <w:rsid w:val="00985D66"/>
    <w:rsid w:val="009B1D95"/>
    <w:rsid w:val="009B342B"/>
    <w:rsid w:val="009C0A25"/>
    <w:rsid w:val="009D25F2"/>
    <w:rsid w:val="009F03B5"/>
    <w:rsid w:val="00A10AFB"/>
    <w:rsid w:val="00A13C45"/>
    <w:rsid w:val="00A14FDD"/>
    <w:rsid w:val="00A17843"/>
    <w:rsid w:val="00A277C3"/>
    <w:rsid w:val="00A3443E"/>
    <w:rsid w:val="00A3544F"/>
    <w:rsid w:val="00A40F4E"/>
    <w:rsid w:val="00A47C26"/>
    <w:rsid w:val="00A64901"/>
    <w:rsid w:val="00A66EC3"/>
    <w:rsid w:val="00A7244F"/>
    <w:rsid w:val="00A763FD"/>
    <w:rsid w:val="00A774D1"/>
    <w:rsid w:val="00A83827"/>
    <w:rsid w:val="00A9375C"/>
    <w:rsid w:val="00A947EC"/>
    <w:rsid w:val="00A955C1"/>
    <w:rsid w:val="00AB1789"/>
    <w:rsid w:val="00AB5E32"/>
    <w:rsid w:val="00AC0760"/>
    <w:rsid w:val="00AD6D41"/>
    <w:rsid w:val="00AD7EB9"/>
    <w:rsid w:val="00AE0A21"/>
    <w:rsid w:val="00AE1E20"/>
    <w:rsid w:val="00AF34B5"/>
    <w:rsid w:val="00AF6976"/>
    <w:rsid w:val="00B04A71"/>
    <w:rsid w:val="00B04B9B"/>
    <w:rsid w:val="00B0659E"/>
    <w:rsid w:val="00B10151"/>
    <w:rsid w:val="00B11607"/>
    <w:rsid w:val="00B12009"/>
    <w:rsid w:val="00B23BF1"/>
    <w:rsid w:val="00B30394"/>
    <w:rsid w:val="00B32211"/>
    <w:rsid w:val="00B36B96"/>
    <w:rsid w:val="00B4268C"/>
    <w:rsid w:val="00B43470"/>
    <w:rsid w:val="00B52007"/>
    <w:rsid w:val="00B56E3E"/>
    <w:rsid w:val="00B736E4"/>
    <w:rsid w:val="00B76B43"/>
    <w:rsid w:val="00B938FB"/>
    <w:rsid w:val="00B942CD"/>
    <w:rsid w:val="00BA42DC"/>
    <w:rsid w:val="00BA5FD8"/>
    <w:rsid w:val="00BB0FFF"/>
    <w:rsid w:val="00BB4843"/>
    <w:rsid w:val="00BC23CF"/>
    <w:rsid w:val="00BD1647"/>
    <w:rsid w:val="00BD6A50"/>
    <w:rsid w:val="00BE7EAE"/>
    <w:rsid w:val="00C00D6C"/>
    <w:rsid w:val="00C0210D"/>
    <w:rsid w:val="00C249EB"/>
    <w:rsid w:val="00C25EC3"/>
    <w:rsid w:val="00C55893"/>
    <w:rsid w:val="00C56A01"/>
    <w:rsid w:val="00C57C76"/>
    <w:rsid w:val="00C67A65"/>
    <w:rsid w:val="00C85F33"/>
    <w:rsid w:val="00C9096D"/>
    <w:rsid w:val="00C92ACD"/>
    <w:rsid w:val="00C967BE"/>
    <w:rsid w:val="00CA3804"/>
    <w:rsid w:val="00CB4BDC"/>
    <w:rsid w:val="00CB5B7E"/>
    <w:rsid w:val="00CB6130"/>
    <w:rsid w:val="00CD5616"/>
    <w:rsid w:val="00CF7F6A"/>
    <w:rsid w:val="00D03425"/>
    <w:rsid w:val="00D071B8"/>
    <w:rsid w:val="00D078D4"/>
    <w:rsid w:val="00D10DFE"/>
    <w:rsid w:val="00D16B2C"/>
    <w:rsid w:val="00D27E80"/>
    <w:rsid w:val="00D339D3"/>
    <w:rsid w:val="00D33DF6"/>
    <w:rsid w:val="00D35521"/>
    <w:rsid w:val="00D35626"/>
    <w:rsid w:val="00D40A11"/>
    <w:rsid w:val="00D418E8"/>
    <w:rsid w:val="00D41EFD"/>
    <w:rsid w:val="00D47FE3"/>
    <w:rsid w:val="00D5779C"/>
    <w:rsid w:val="00D7074B"/>
    <w:rsid w:val="00D70B9E"/>
    <w:rsid w:val="00D7593B"/>
    <w:rsid w:val="00D8000E"/>
    <w:rsid w:val="00D8417D"/>
    <w:rsid w:val="00D9773C"/>
    <w:rsid w:val="00DB1645"/>
    <w:rsid w:val="00DC73B2"/>
    <w:rsid w:val="00DD490B"/>
    <w:rsid w:val="00DD59BF"/>
    <w:rsid w:val="00DD73B6"/>
    <w:rsid w:val="00DE4700"/>
    <w:rsid w:val="00DE4F80"/>
    <w:rsid w:val="00DF5471"/>
    <w:rsid w:val="00E02710"/>
    <w:rsid w:val="00E0586B"/>
    <w:rsid w:val="00E05CEA"/>
    <w:rsid w:val="00E07455"/>
    <w:rsid w:val="00E16494"/>
    <w:rsid w:val="00E25549"/>
    <w:rsid w:val="00E32C38"/>
    <w:rsid w:val="00E346C3"/>
    <w:rsid w:val="00E42388"/>
    <w:rsid w:val="00E449AC"/>
    <w:rsid w:val="00E44B5F"/>
    <w:rsid w:val="00E454DD"/>
    <w:rsid w:val="00E54EF3"/>
    <w:rsid w:val="00E71CF1"/>
    <w:rsid w:val="00E8296A"/>
    <w:rsid w:val="00E9364C"/>
    <w:rsid w:val="00E94777"/>
    <w:rsid w:val="00E958A1"/>
    <w:rsid w:val="00E96AED"/>
    <w:rsid w:val="00EB3110"/>
    <w:rsid w:val="00EB38FC"/>
    <w:rsid w:val="00EB4BD4"/>
    <w:rsid w:val="00EC28D7"/>
    <w:rsid w:val="00ED4733"/>
    <w:rsid w:val="00ED67F3"/>
    <w:rsid w:val="00EE175E"/>
    <w:rsid w:val="00F0381D"/>
    <w:rsid w:val="00F522D3"/>
    <w:rsid w:val="00F5652D"/>
    <w:rsid w:val="00F56ED4"/>
    <w:rsid w:val="00F61713"/>
    <w:rsid w:val="00F65292"/>
    <w:rsid w:val="00F66C70"/>
    <w:rsid w:val="00F71EC4"/>
    <w:rsid w:val="00F73183"/>
    <w:rsid w:val="00F82651"/>
    <w:rsid w:val="00F94148"/>
    <w:rsid w:val="00F94449"/>
    <w:rsid w:val="00F96311"/>
    <w:rsid w:val="00F97F6E"/>
    <w:rsid w:val="00FB2867"/>
    <w:rsid w:val="00FB42CE"/>
    <w:rsid w:val="00FC66FE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3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106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1A5194"/>
    <w:rPr>
      <w:i/>
      <w:iCs/>
    </w:rPr>
  </w:style>
  <w:style w:type="paragraph" w:customStyle="1" w:styleId="Normale1">
    <w:name w:val="Normale1"/>
    <w:rsid w:val="002C6BCD"/>
    <w:pPr>
      <w:suppressAutoHyphens/>
      <w:spacing w:after="200" w:line="276" w:lineRule="auto"/>
    </w:pPr>
    <w:rPr>
      <w:rFonts w:ascii="Calibri" w:eastAsia="Arial" w:hAnsi="Calibri" w:cs="Calibri"/>
      <w:color w:val="000000"/>
      <w:kern w:val="1"/>
      <w:lang w:eastAsia="ar-SA"/>
    </w:rPr>
  </w:style>
  <w:style w:type="table" w:customStyle="1" w:styleId="TableGrid">
    <w:name w:val="TableGrid"/>
    <w:rsid w:val="00122137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3B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cp:lastPrinted>2024-09-09T18:59:00Z</cp:lastPrinted>
  <dcterms:created xsi:type="dcterms:W3CDTF">2024-10-07T08:43:00Z</dcterms:created>
  <dcterms:modified xsi:type="dcterms:W3CDTF">2024-10-07T08:43:00Z</dcterms:modified>
</cp:coreProperties>
</file>